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4515DB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4515DB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4515DB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4515DB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4515DB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4515DB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4515DB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515DB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4515DB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4515DB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6EE7963B" w:rsidR="00DF1783" w:rsidRPr="004515DB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515DB">
        <w:rPr>
          <w:rFonts w:ascii="黑体" w:eastAsia="黑体" w:hAnsi="黑体" w:hint="eastAsia"/>
          <w:sz w:val="52"/>
          <w:szCs w:val="48"/>
        </w:rPr>
        <w:t>补充耕地操作手册</w:t>
      </w:r>
    </w:p>
    <w:p w14:paraId="235570CB" w14:textId="4775E2FE" w:rsidR="00065BFE" w:rsidRPr="004515DB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515DB">
        <w:rPr>
          <w:rFonts w:ascii="黑体" w:eastAsia="黑体" w:hAnsi="黑体" w:hint="eastAsia"/>
          <w:sz w:val="52"/>
          <w:szCs w:val="48"/>
        </w:rPr>
        <w:t>（</w:t>
      </w:r>
      <w:r w:rsidR="004515DB">
        <w:rPr>
          <w:rFonts w:ascii="黑体" w:eastAsia="黑体" w:hAnsi="黑体" w:hint="eastAsia"/>
          <w:sz w:val="52"/>
          <w:szCs w:val="48"/>
        </w:rPr>
        <w:t>竞买人</w:t>
      </w:r>
      <w:r w:rsidRPr="004515DB">
        <w:rPr>
          <w:rFonts w:ascii="黑体" w:eastAsia="黑体" w:hAnsi="黑体" w:hint="eastAsia"/>
          <w:sz w:val="52"/>
          <w:szCs w:val="48"/>
        </w:rPr>
        <w:t>）</w:t>
      </w:r>
    </w:p>
    <w:p w14:paraId="6E9203B9" w14:textId="77777777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4515DB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4515DB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4515DB">
        <w:rPr>
          <w:rFonts w:cs="Times New Roman" w:hint="eastAsia"/>
          <w:kern w:val="2"/>
          <w:sz w:val="32"/>
          <w:szCs w:val="32"/>
        </w:rPr>
        <w:t>编制日期：</w:t>
      </w:r>
      <w:r w:rsidRPr="004515DB">
        <w:rPr>
          <w:rFonts w:cs="Times New Roman" w:hint="eastAsia"/>
          <w:kern w:val="2"/>
          <w:sz w:val="32"/>
          <w:szCs w:val="32"/>
        </w:rPr>
        <w:t>2</w:t>
      </w:r>
      <w:r w:rsidRPr="004515DB">
        <w:rPr>
          <w:rFonts w:cs="Times New Roman"/>
          <w:kern w:val="2"/>
          <w:sz w:val="32"/>
          <w:szCs w:val="32"/>
        </w:rPr>
        <w:t>023</w:t>
      </w:r>
      <w:r w:rsidRPr="004515DB">
        <w:rPr>
          <w:rFonts w:cs="Times New Roman" w:hint="eastAsia"/>
          <w:kern w:val="2"/>
          <w:sz w:val="32"/>
          <w:szCs w:val="32"/>
        </w:rPr>
        <w:t>年</w:t>
      </w:r>
      <w:r w:rsidRPr="004515DB">
        <w:rPr>
          <w:rFonts w:cs="Times New Roman" w:hint="eastAsia"/>
          <w:kern w:val="2"/>
          <w:sz w:val="32"/>
          <w:szCs w:val="32"/>
        </w:rPr>
        <w:t xml:space="preserve"> </w:t>
      </w:r>
      <w:r w:rsidRPr="004515DB">
        <w:rPr>
          <w:rFonts w:cs="Times New Roman" w:hint="eastAsia"/>
          <w:kern w:val="2"/>
          <w:sz w:val="32"/>
          <w:szCs w:val="32"/>
        </w:rPr>
        <w:t>月</w:t>
      </w:r>
      <w:r w:rsidRPr="004515DB">
        <w:rPr>
          <w:rFonts w:cs="Times New Roman"/>
          <w:kern w:val="2"/>
          <w:sz w:val="32"/>
          <w:szCs w:val="32"/>
        </w:rPr>
        <w:t xml:space="preserve"> </w:t>
      </w:r>
      <w:r w:rsidRPr="004515DB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4515DB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4515DB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4515DB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4515DB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4515DB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4515DB" w:rsidRPr="004515DB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4515DB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4515DB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515DB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4515DB" w:rsidRPr="004515DB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4515DB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4515DB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4515DB" w:rsidRPr="004515DB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4515DB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4515DB" w:rsidRPr="004515DB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4515DB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4515DB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4515DB">
        <w:rPr>
          <w:rFonts w:ascii="仿宋_GB2312" w:hint="eastAsia"/>
          <w:kern w:val="2"/>
          <w:szCs w:val="24"/>
        </w:rPr>
        <w:t>*修订状态</w:t>
      </w:r>
      <w:r w:rsidRPr="004515DB">
        <w:rPr>
          <w:rFonts w:ascii="仿宋_GB2312" w:hint="eastAsia"/>
          <w:spacing w:val="-1"/>
          <w:kern w:val="2"/>
          <w:szCs w:val="24"/>
        </w:rPr>
        <w:t>：</w:t>
      </w:r>
      <w:r w:rsidRPr="004515DB">
        <w:rPr>
          <w:rFonts w:ascii="仿宋_GB2312" w:hint="eastAsia"/>
          <w:kern w:val="2"/>
          <w:szCs w:val="24"/>
        </w:rPr>
        <w:t>C——创建，A——增加</w:t>
      </w:r>
      <w:r w:rsidRPr="004515DB">
        <w:rPr>
          <w:rFonts w:ascii="仿宋_GB2312" w:hint="eastAsia"/>
          <w:spacing w:val="-1"/>
          <w:kern w:val="2"/>
          <w:szCs w:val="24"/>
        </w:rPr>
        <w:t>，</w:t>
      </w:r>
      <w:r w:rsidRPr="004515DB">
        <w:rPr>
          <w:rFonts w:ascii="仿宋_GB2312" w:hint="eastAsia"/>
          <w:kern w:val="2"/>
          <w:szCs w:val="24"/>
        </w:rPr>
        <w:t>M——修改</w:t>
      </w:r>
      <w:r w:rsidRPr="004515DB">
        <w:rPr>
          <w:rFonts w:ascii="仿宋_GB2312" w:hint="eastAsia"/>
          <w:spacing w:val="-1"/>
          <w:kern w:val="2"/>
          <w:szCs w:val="24"/>
        </w:rPr>
        <w:t>，</w:t>
      </w:r>
      <w:r w:rsidRPr="004515DB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4515DB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4515D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rFonts w:ascii="宋体" w:eastAsia="仿宋_GB2312" w:hAnsiTheme="minorHAnsi" w:cstheme="minorBidi"/>
          <w:color w:val="auto"/>
          <w:sz w:val="24"/>
          <w:szCs w:val="22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FC5FBB" w14:textId="3BC5FB59" w:rsidR="00065BFE" w:rsidRPr="004515DB" w:rsidRDefault="00065BFE" w:rsidP="00065BFE">
          <w:pPr>
            <w:pStyle w:val="TOC"/>
            <w:jc w:val="center"/>
            <w:rPr>
              <w:rFonts w:ascii="仿宋_GB2312" w:eastAsia="仿宋_GB2312"/>
              <w:b/>
              <w:bCs/>
              <w:color w:val="auto"/>
            </w:rPr>
          </w:pPr>
          <w:r w:rsidRPr="004515DB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126DDACC" w14:textId="0F0F73DA" w:rsidR="004515DB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4515DB">
            <w:fldChar w:fldCharType="begin"/>
          </w:r>
          <w:r w:rsidRPr="004515DB">
            <w:instrText xml:space="preserve"> TOC \o "1-3" \h \z \u </w:instrText>
          </w:r>
          <w:r w:rsidRPr="004515DB">
            <w:fldChar w:fldCharType="separate"/>
          </w:r>
          <w:hyperlink w:anchor="_Toc150279299" w:history="1">
            <w:r w:rsidR="004515DB" w:rsidRPr="001D39E5">
              <w:rPr>
                <w:rStyle w:val="a9"/>
              </w:rPr>
              <w:t>第</w:t>
            </w:r>
            <w:r w:rsidR="004515DB" w:rsidRPr="001D39E5">
              <w:rPr>
                <w:rStyle w:val="a9"/>
              </w:rPr>
              <w:t>1</w:t>
            </w:r>
            <w:r w:rsidR="004515DB" w:rsidRPr="001D39E5">
              <w:rPr>
                <w:rStyle w:val="a9"/>
              </w:rPr>
              <w:t>章</w:t>
            </w:r>
            <w:r w:rsidR="004515DB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="004515DB" w:rsidRPr="001D39E5">
              <w:rPr>
                <w:rStyle w:val="a9"/>
              </w:rPr>
              <w:t>网上交易</w:t>
            </w:r>
            <w:r w:rsidR="004515DB">
              <w:rPr>
                <w:webHidden/>
              </w:rPr>
              <w:tab/>
            </w:r>
            <w:r w:rsidR="004515DB">
              <w:rPr>
                <w:webHidden/>
              </w:rPr>
              <w:fldChar w:fldCharType="begin"/>
            </w:r>
            <w:r w:rsidR="004515DB">
              <w:rPr>
                <w:webHidden/>
              </w:rPr>
              <w:instrText xml:space="preserve"> PAGEREF _Toc150279299 \h </w:instrText>
            </w:r>
            <w:r w:rsidR="004515DB">
              <w:rPr>
                <w:webHidden/>
              </w:rPr>
            </w:r>
            <w:r w:rsidR="004515DB">
              <w:rPr>
                <w:webHidden/>
              </w:rPr>
              <w:fldChar w:fldCharType="separate"/>
            </w:r>
            <w:r w:rsidR="004515DB">
              <w:rPr>
                <w:webHidden/>
              </w:rPr>
              <w:t>1</w:t>
            </w:r>
            <w:r w:rsidR="004515DB">
              <w:rPr>
                <w:webHidden/>
              </w:rPr>
              <w:fldChar w:fldCharType="end"/>
            </w:r>
          </w:hyperlink>
        </w:p>
        <w:p w14:paraId="1B6F769D" w14:textId="12CB9020" w:rsidR="004515DB" w:rsidRDefault="004515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0" w:history="1">
            <w:r w:rsidRPr="001D39E5">
              <w:rPr>
                <w:rStyle w:val="a9"/>
                <w:noProof/>
              </w:rPr>
              <w:t>1.1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资源浏览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2628D9" w14:textId="05584546" w:rsidR="004515DB" w:rsidRDefault="004515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1" w:history="1">
            <w:r w:rsidRPr="001D39E5">
              <w:rPr>
                <w:rStyle w:val="a9"/>
                <w:noProof/>
              </w:rPr>
              <w:t>1.2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竞买申请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F9CF12" w14:textId="3715B5D2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2" w:history="1">
            <w:r w:rsidRPr="001D39E5">
              <w:rPr>
                <w:rStyle w:val="a9"/>
                <w:noProof/>
              </w:rPr>
              <w:t>1.2.1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阅读交易规则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89AEE4" w14:textId="05D00AB9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3" w:history="1">
            <w:r w:rsidRPr="001D39E5">
              <w:rPr>
                <w:rStyle w:val="a9"/>
                <w:noProof/>
              </w:rPr>
              <w:t>1.2.2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阅读交易须知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075A5C" w14:textId="23EF7DED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4" w:history="1">
            <w:r w:rsidRPr="001D39E5">
              <w:rPr>
                <w:rStyle w:val="a9"/>
                <w:noProof/>
              </w:rPr>
              <w:t>1.2.3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填写竞买申请书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226D16" w14:textId="59B05375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5" w:history="1">
            <w:r w:rsidRPr="001D39E5">
              <w:rPr>
                <w:rStyle w:val="a9"/>
                <w:noProof/>
              </w:rPr>
              <w:t>1.2.4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选择保证金缴纳银行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BFD3E3" w14:textId="2907F497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6" w:history="1">
            <w:r w:rsidRPr="001D39E5">
              <w:rPr>
                <w:rStyle w:val="a9"/>
                <w:noProof/>
              </w:rPr>
              <w:t>1.2.5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申购回执单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307EB7" w14:textId="284D2599" w:rsidR="004515DB" w:rsidRDefault="004515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7" w:history="1">
            <w:r w:rsidRPr="001D39E5">
              <w:rPr>
                <w:rStyle w:val="a9"/>
                <w:noProof/>
              </w:rPr>
              <w:t>1.3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竞买报价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79DE64" w14:textId="2D90A978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8" w:history="1">
            <w:r w:rsidRPr="001D39E5">
              <w:rPr>
                <w:rStyle w:val="a9"/>
                <w:noProof/>
              </w:rPr>
              <w:t>1.3.1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挂牌期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5566BE" w14:textId="14C3A6F3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09" w:history="1">
            <w:r w:rsidRPr="001D39E5">
              <w:rPr>
                <w:rStyle w:val="a9"/>
                <w:noProof/>
              </w:rPr>
              <w:t>1.3.2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询问期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533FBF" w14:textId="5FC1CD0F" w:rsidR="004515DB" w:rsidRDefault="004515DB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310" w:history="1">
            <w:r w:rsidRPr="001D39E5">
              <w:rPr>
                <w:rStyle w:val="a9"/>
                <w:noProof/>
              </w:rPr>
              <w:t>1.3.3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  <w:noProof/>
              </w:rPr>
              <w:t>限时竞价期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C1491E" w14:textId="53AD2925" w:rsidR="004515DB" w:rsidRDefault="004515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311" w:history="1">
            <w:r w:rsidRPr="001D39E5">
              <w:rPr>
                <w:rStyle w:val="a9"/>
              </w:rPr>
              <w:t>第</w:t>
            </w:r>
            <w:r w:rsidRPr="001D39E5">
              <w:rPr>
                <w:rStyle w:val="a9"/>
              </w:rPr>
              <w:t>2</w:t>
            </w:r>
            <w:r w:rsidRPr="001D39E5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</w:rPr>
              <w:t>缴纳交易服务费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_Toc150279311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071EEFB9" w14:textId="26E82925" w:rsidR="004515DB" w:rsidRDefault="004515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312" w:history="1">
            <w:r w:rsidRPr="001D39E5">
              <w:rPr>
                <w:rStyle w:val="a9"/>
              </w:rPr>
              <w:t>第</w:t>
            </w:r>
            <w:r w:rsidRPr="001D39E5">
              <w:rPr>
                <w:rStyle w:val="a9"/>
              </w:rPr>
              <w:t>3</w:t>
            </w:r>
            <w:r w:rsidRPr="001D39E5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</w:rPr>
              <w:t>合同签章（受让方）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_Toc150279312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48DF4E5E" w14:textId="4081CB03" w:rsidR="004515DB" w:rsidRDefault="004515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313" w:history="1">
            <w:r w:rsidRPr="001D39E5">
              <w:rPr>
                <w:rStyle w:val="a9"/>
              </w:rPr>
              <w:t>第</w:t>
            </w:r>
            <w:r w:rsidRPr="001D39E5">
              <w:rPr>
                <w:rStyle w:val="a9"/>
              </w:rPr>
              <w:t>4</w:t>
            </w:r>
            <w:r w:rsidRPr="001D39E5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1D39E5">
              <w:rPr>
                <w:rStyle w:val="a9"/>
              </w:rPr>
              <w:t>成交价款缴纳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_Toc150279313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6BF14792" w14:textId="39CE54E6" w:rsidR="00065BFE" w:rsidRPr="004515DB" w:rsidRDefault="00065BFE">
          <w:r w:rsidRPr="004515DB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4515DB" w:rsidRDefault="00A64828">
      <w:pPr>
        <w:rPr>
          <w:rFonts w:hAnsi="宋体"/>
        </w:rPr>
      </w:pPr>
    </w:p>
    <w:p w14:paraId="0C7D8A55" w14:textId="331B148A" w:rsidR="00DF1783" w:rsidRPr="004515DB" w:rsidRDefault="00DF1783">
      <w:pPr>
        <w:widowControl/>
        <w:spacing w:line="240" w:lineRule="auto"/>
        <w:jc w:val="left"/>
        <w:rPr>
          <w:rFonts w:hAnsi="宋体"/>
        </w:rPr>
      </w:pPr>
      <w:r w:rsidRPr="004515DB">
        <w:rPr>
          <w:rFonts w:hAnsi="宋体"/>
        </w:rPr>
        <w:br w:type="page"/>
      </w:r>
    </w:p>
    <w:p w14:paraId="0889E1E4" w14:textId="77777777" w:rsidR="00DF1783" w:rsidRPr="004515DB" w:rsidRDefault="00DF1783">
      <w:pPr>
        <w:rPr>
          <w:rFonts w:hAnsi="宋体"/>
        </w:rPr>
        <w:sectPr w:rsidR="00DF1783" w:rsidRPr="004515D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E155A5D" w14:textId="77777777" w:rsidR="004515DB" w:rsidRPr="004515DB" w:rsidRDefault="004515DB" w:rsidP="004515DB">
      <w:pPr>
        <w:pStyle w:val="1"/>
      </w:pPr>
      <w:bookmarkStart w:id="1" w:name="_Toc150249098"/>
      <w:bookmarkStart w:id="2" w:name="_Toc18973"/>
      <w:bookmarkStart w:id="3" w:name="_Toc150279299"/>
      <w:r w:rsidRPr="004515DB">
        <w:rPr>
          <w:rFonts w:hint="eastAsia"/>
        </w:rPr>
        <w:lastRenderedPageBreak/>
        <w:t>网上交易</w:t>
      </w:r>
      <w:bookmarkEnd w:id="3"/>
    </w:p>
    <w:p w14:paraId="44389AF2" w14:textId="77777777" w:rsidR="004515DB" w:rsidRPr="004515DB" w:rsidRDefault="004515DB" w:rsidP="004515DB">
      <w:pPr>
        <w:pStyle w:val="2"/>
        <w:ind w:left="480"/>
      </w:pPr>
      <w:bookmarkStart w:id="4" w:name="_Toc150279300"/>
      <w:r w:rsidRPr="004515DB">
        <w:rPr>
          <w:rFonts w:hint="eastAsia"/>
        </w:rPr>
        <w:t>资源浏览</w:t>
      </w:r>
      <w:bookmarkEnd w:id="4"/>
    </w:p>
    <w:p w14:paraId="4A9D04D0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竞买人登录前台竞价系统</w:t>
      </w:r>
    </w:p>
    <w:p w14:paraId="04CE83AC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通过【土地资源】</w:t>
      </w:r>
      <w:r w:rsidRPr="004515DB">
        <w:rPr>
          <w:rFonts w:hint="eastAsia"/>
        </w:rPr>
        <w:t>-</w:t>
      </w:r>
      <w:r w:rsidRPr="004515DB">
        <w:rPr>
          <w:rFonts w:hint="eastAsia"/>
        </w:rPr>
        <w:t>【补充耕地指标】进入补充耕地指标交易公告浏览页面，可进行资源浏览</w:t>
      </w:r>
    </w:p>
    <w:p w14:paraId="019E0460" w14:textId="77777777" w:rsidR="004515DB" w:rsidRPr="004515DB" w:rsidRDefault="004515DB" w:rsidP="004515DB">
      <w:pPr>
        <w:spacing w:line="240" w:lineRule="auto"/>
      </w:pPr>
      <w:r w:rsidRPr="004515DB">
        <w:rPr>
          <w:noProof/>
        </w:rPr>
        <w:drawing>
          <wp:inline distT="0" distB="0" distL="0" distR="0" wp14:anchorId="3AFB1F12" wp14:editId="4EE3C077">
            <wp:extent cx="5278120" cy="3072814"/>
            <wp:effectExtent l="0" t="0" r="0" b="0"/>
            <wp:docPr id="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20"/>
                    <a:stretch/>
                  </pic:blipFill>
                  <pic:spPr bwMode="auto">
                    <a:xfrm>
                      <a:off x="0" y="0"/>
                      <a:ext cx="5278120" cy="3072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A94C5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找到对应资源公告，可查看到公告详情、关联资源</w:t>
      </w:r>
    </w:p>
    <w:p w14:paraId="64C9FE64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125B87A6" wp14:editId="5C6FACCA">
            <wp:extent cx="5278120" cy="3003365"/>
            <wp:effectExtent l="0" t="0" r="0" b="6985"/>
            <wp:docPr id="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79"/>
                    <a:stretch/>
                  </pic:blipFill>
                  <pic:spPr bwMode="auto">
                    <a:xfrm>
                      <a:off x="0" y="0"/>
                      <a:ext cx="5278120" cy="300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129D8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4344B825" wp14:editId="3E593976">
            <wp:extent cx="5278120" cy="3043877"/>
            <wp:effectExtent l="0" t="0" r="0" b="4445"/>
            <wp:docPr id="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78"/>
                    <a:stretch/>
                  </pic:blipFill>
                  <pic:spPr bwMode="auto">
                    <a:xfrm>
                      <a:off x="0" y="0"/>
                      <a:ext cx="5278120" cy="304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F07A7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选择对应的资源可查看资源详情，到达报名开始时间后，可进行竞买申请</w:t>
      </w:r>
    </w:p>
    <w:p w14:paraId="0A7576C0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7FFE2B6C" wp14:editId="54D4B9FB">
            <wp:extent cx="5278120" cy="3049664"/>
            <wp:effectExtent l="0" t="0" r="0" b="0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07"/>
                    <a:stretch/>
                  </pic:blipFill>
                  <pic:spPr bwMode="auto">
                    <a:xfrm>
                      <a:off x="0" y="0"/>
                      <a:ext cx="5278120" cy="304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95880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资源详情页面主要展示标的进展阶段、标的信息、交易信息、公告信息、出价信息</w:t>
      </w:r>
    </w:p>
    <w:p w14:paraId="19A4FB8C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7FEFB3D0" wp14:editId="29D22667">
            <wp:extent cx="5274310" cy="3066463"/>
            <wp:effectExtent l="0" t="0" r="2540" b="635"/>
            <wp:docPr id="20854987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498731" name=""/>
                    <pic:cNvPicPr/>
                  </pic:nvPicPr>
                  <pic:blipFill rotWithShape="1">
                    <a:blip r:embed="rId13"/>
                    <a:srcRect t="8937"/>
                    <a:stretch/>
                  </pic:blipFill>
                  <pic:spPr bwMode="auto">
                    <a:xfrm>
                      <a:off x="0" y="0"/>
                      <a:ext cx="5274310" cy="3066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2E38D" w14:textId="77777777" w:rsidR="004515DB" w:rsidRPr="004515DB" w:rsidRDefault="004515DB" w:rsidP="004515DB">
      <w:pPr>
        <w:pStyle w:val="2"/>
        <w:ind w:left="480"/>
      </w:pPr>
      <w:bookmarkStart w:id="5" w:name="_Toc150279301"/>
      <w:r w:rsidRPr="004515DB">
        <w:rPr>
          <w:rFonts w:hint="eastAsia"/>
        </w:rPr>
        <w:t>竞买申请</w:t>
      </w:r>
      <w:bookmarkEnd w:id="2"/>
      <w:bookmarkEnd w:id="5"/>
    </w:p>
    <w:p w14:paraId="2BF0932E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到达报名开始时间，竞买人可提交竞买申请</w:t>
      </w:r>
    </w:p>
    <w:p w14:paraId="474B2852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7E18105C" wp14:editId="7C389C8B">
            <wp:extent cx="5274310" cy="3049905"/>
            <wp:effectExtent l="0" t="0" r="2540" b="0"/>
            <wp:docPr id="14200459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04591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6BF1C" w14:textId="77777777" w:rsidR="004515DB" w:rsidRPr="004515DB" w:rsidRDefault="004515DB" w:rsidP="004515DB">
      <w:pPr>
        <w:ind w:firstLineChars="200" w:firstLine="480"/>
        <w:rPr>
          <w:noProof/>
        </w:rPr>
      </w:pPr>
      <w:r w:rsidRPr="004515DB">
        <w:rPr>
          <w:rFonts w:hint="eastAsia"/>
        </w:rPr>
        <w:t>竞买人按流程指引，依次阅读交易规则、交易须知、填写竞买申请书、选择保证金缴纳银行、展示申购回执单</w:t>
      </w:r>
    </w:p>
    <w:p w14:paraId="7FEE6F88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22DA7BE8" wp14:editId="32D02D0D">
            <wp:extent cx="5274310" cy="3051810"/>
            <wp:effectExtent l="0" t="0" r="2540" b="0"/>
            <wp:docPr id="8526165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61656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9B6DA" w14:textId="77777777" w:rsidR="004515DB" w:rsidRPr="004515DB" w:rsidRDefault="004515DB" w:rsidP="004515DB">
      <w:pPr>
        <w:pStyle w:val="3"/>
        <w:ind w:left="480"/>
      </w:pPr>
      <w:bookmarkStart w:id="6" w:name="_Toc1220"/>
      <w:bookmarkStart w:id="7" w:name="_Toc150279302"/>
      <w:r w:rsidRPr="004515DB">
        <w:rPr>
          <w:rFonts w:hint="eastAsia"/>
        </w:rPr>
        <w:t>阅读交易规则</w:t>
      </w:r>
      <w:bookmarkEnd w:id="6"/>
      <w:bookmarkEnd w:id="7"/>
    </w:p>
    <w:p w14:paraId="3628D28A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为了保证竞买人利益，竞买人须仔细阅读交易规则并接受交易规则，勾选“我已仔细阅读，愿意接受该规则的要求和规定”勾选框，“同意”按钮默认为灰色不可点击状态，勾选“我已仔细阅读，愿意接受该规则的要求和规定”后会变为蓝色可操作状态，如下图所示。</w:t>
      </w:r>
    </w:p>
    <w:p w14:paraId="5721D006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775D2748" wp14:editId="4BB8F402">
            <wp:extent cx="5274310" cy="3047365"/>
            <wp:effectExtent l="0" t="0" r="2540" b="635"/>
            <wp:docPr id="18662409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24091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6527E" w14:textId="77777777" w:rsidR="004515DB" w:rsidRPr="004515DB" w:rsidRDefault="004515DB" w:rsidP="004515DB">
      <w:pPr>
        <w:pStyle w:val="3"/>
        <w:ind w:left="480"/>
      </w:pPr>
      <w:bookmarkStart w:id="8" w:name="_Toc150279303"/>
      <w:r w:rsidRPr="004515DB">
        <w:rPr>
          <w:rFonts w:hint="eastAsia"/>
        </w:rPr>
        <w:lastRenderedPageBreak/>
        <w:t>阅读交易须知</w:t>
      </w:r>
      <w:bookmarkEnd w:id="8"/>
    </w:p>
    <w:p w14:paraId="0A077D39" w14:textId="77777777" w:rsidR="004515DB" w:rsidRPr="004515DB" w:rsidRDefault="004515DB" w:rsidP="004515DB">
      <w:pPr>
        <w:ind w:firstLineChars="200" w:firstLine="480"/>
      </w:pPr>
      <w:r w:rsidRPr="004515DB">
        <w:rPr>
          <w:rFonts w:hAnsi="宋体" w:cs="宋体" w:hint="eastAsia"/>
        </w:rPr>
        <w:t>阅读交易规则后，竞买人须仔细阅读交易须知并接受交易须知，勾选“我已仔细阅读，愿意接受该规则的要求和规定”勾选框，“同意”按钮默认为灰色不可点击状态，勾选“我已仔细阅读，愿意接受该规则的要求和规定”后会变为蓝色可操作状态。</w:t>
      </w:r>
    </w:p>
    <w:p w14:paraId="5C5BB831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1175DE80" wp14:editId="71E58BF2">
            <wp:extent cx="5274310" cy="3035300"/>
            <wp:effectExtent l="0" t="0" r="2540" b="0"/>
            <wp:docPr id="1924103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0312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60A64" w14:textId="77777777" w:rsidR="004515DB" w:rsidRPr="004515DB" w:rsidRDefault="004515DB" w:rsidP="004515DB">
      <w:pPr>
        <w:pStyle w:val="3"/>
        <w:ind w:left="480"/>
      </w:pPr>
      <w:bookmarkStart w:id="9" w:name="_Toc2977"/>
      <w:bookmarkStart w:id="10" w:name="_Toc150279304"/>
      <w:r w:rsidRPr="004515DB">
        <w:rPr>
          <w:rFonts w:hint="eastAsia"/>
        </w:rPr>
        <w:t>填写竞买申请书</w:t>
      </w:r>
      <w:bookmarkEnd w:id="9"/>
      <w:bookmarkEnd w:id="10"/>
    </w:p>
    <w:p w14:paraId="73B968F4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竞买人阅读交易规则同意后，进入填写竞买申请书页面，自动带出竞买申请人信息，也可修改“申请联系人”、“联系人电话”、“联系地址”等信息。</w:t>
      </w:r>
    </w:p>
    <w:p w14:paraId="2AFC558C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0E36ACA4" wp14:editId="6289CE71">
            <wp:extent cx="5274310" cy="3032760"/>
            <wp:effectExtent l="0" t="0" r="2540" b="0"/>
            <wp:docPr id="2950904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09045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AADE8" w14:textId="77777777" w:rsidR="004515DB" w:rsidRPr="004515DB" w:rsidRDefault="004515DB" w:rsidP="004515DB">
      <w:pPr>
        <w:pStyle w:val="3"/>
        <w:ind w:left="480"/>
      </w:pPr>
      <w:bookmarkStart w:id="11" w:name="_Toc150279305"/>
      <w:r w:rsidRPr="004515DB">
        <w:rPr>
          <w:rFonts w:hint="eastAsia"/>
        </w:rPr>
        <w:t>选择保证金缴纳银行</w:t>
      </w:r>
      <w:bookmarkEnd w:id="11"/>
    </w:p>
    <w:p w14:paraId="709E7325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填写完竞买申请书后，选择保证金缴纳银行</w:t>
      </w:r>
    </w:p>
    <w:p w14:paraId="09B458CB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5BC1AE19" wp14:editId="3040E840">
            <wp:extent cx="5274310" cy="2929255"/>
            <wp:effectExtent l="0" t="0" r="2540" b="4445"/>
            <wp:docPr id="854949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9494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F0B15" w14:textId="77777777" w:rsidR="004515DB" w:rsidRPr="004515DB" w:rsidRDefault="004515DB" w:rsidP="004515DB">
      <w:pPr>
        <w:pStyle w:val="3"/>
        <w:ind w:left="480"/>
      </w:pPr>
      <w:bookmarkStart w:id="12" w:name="_Toc19058"/>
      <w:bookmarkStart w:id="13" w:name="_Toc150279306"/>
      <w:r w:rsidRPr="004515DB">
        <w:rPr>
          <w:rFonts w:hint="eastAsia"/>
        </w:rPr>
        <w:t>申购回执单</w:t>
      </w:r>
      <w:bookmarkEnd w:id="12"/>
      <w:bookmarkEnd w:id="13"/>
    </w:p>
    <w:p w14:paraId="4A190C54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选择完保证金缴纳银行后，进入申购回执单页面，竞买人按照申购回执页面提示，按时足额向对应保证金账号缴纳保证金。</w:t>
      </w:r>
    </w:p>
    <w:p w14:paraId="3DFADB57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451A99B2" wp14:editId="28870F37">
            <wp:extent cx="5274310" cy="3042285"/>
            <wp:effectExtent l="0" t="0" r="2540" b="5715"/>
            <wp:docPr id="10431759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7598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D76DD" w14:textId="77777777" w:rsidR="004515DB" w:rsidRPr="004515DB" w:rsidRDefault="004515DB" w:rsidP="004515DB">
      <w:pPr>
        <w:pStyle w:val="2"/>
        <w:ind w:left="480"/>
      </w:pPr>
      <w:bookmarkStart w:id="14" w:name="_Toc150279307"/>
      <w:r w:rsidRPr="004515DB">
        <w:rPr>
          <w:rFonts w:hint="eastAsia"/>
        </w:rPr>
        <w:t>竞买报价</w:t>
      </w:r>
      <w:bookmarkEnd w:id="14"/>
    </w:p>
    <w:p w14:paraId="0E85E976" w14:textId="77777777" w:rsidR="004515DB" w:rsidRPr="004515DB" w:rsidRDefault="004515DB" w:rsidP="004515DB">
      <w:pPr>
        <w:pStyle w:val="3"/>
        <w:ind w:left="480"/>
      </w:pPr>
      <w:bookmarkStart w:id="15" w:name="_Toc16747"/>
      <w:bookmarkStart w:id="16" w:name="_Toc150279308"/>
      <w:r w:rsidRPr="004515DB">
        <w:rPr>
          <w:rFonts w:hint="eastAsia"/>
        </w:rPr>
        <w:t>挂牌期</w:t>
      </w:r>
      <w:bookmarkEnd w:id="15"/>
      <w:bookmarkEnd w:id="16"/>
    </w:p>
    <w:p w14:paraId="4259F9EE" w14:textId="77777777" w:rsidR="004515DB" w:rsidRPr="004515DB" w:rsidRDefault="004515DB" w:rsidP="004515DB">
      <w:pPr>
        <w:ind w:firstLineChars="200" w:firstLine="480"/>
      </w:pPr>
      <w:bookmarkStart w:id="17" w:name="_Hlk146116506"/>
      <w:r w:rsidRPr="004515DB">
        <w:rPr>
          <w:rFonts w:hint="eastAsia"/>
        </w:rPr>
        <w:t>按时足额缴纳保证金的竞买人，在挂牌期开始后，可进行竞买报价，竞买人可进行单倍或多倍报价</w:t>
      </w:r>
    </w:p>
    <w:bookmarkEnd w:id="17"/>
    <w:p w14:paraId="10D603CB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当资源到达挂牌期后，即可进入报价页面进行出价，出价页面左侧部分为出价记录展示区，展示报价轮次、报价时间及出价金额，页面右上方显示当前最高的出价金额，右下方为出价操作区域，可按照个人需求调整增价幅度，点击“确认出价”按钮进行出价。</w:t>
      </w:r>
    </w:p>
    <w:p w14:paraId="7D5C3E89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605F8ABE" wp14:editId="4C5A8C17">
            <wp:extent cx="5274310" cy="3049101"/>
            <wp:effectExtent l="0" t="0" r="2540" b="0"/>
            <wp:docPr id="18683076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307693" name=""/>
                    <pic:cNvPicPr/>
                  </pic:nvPicPr>
                  <pic:blipFill rotWithShape="1">
                    <a:blip r:embed="rId21"/>
                    <a:srcRect t="9453"/>
                    <a:stretch/>
                  </pic:blipFill>
                  <pic:spPr bwMode="auto">
                    <a:xfrm>
                      <a:off x="0" y="0"/>
                      <a:ext cx="5274310" cy="3049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80C06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竞买人进行出价时，系统会进行二次确认，点击“取消”可取消本次出价，点击“确认出价”即完成出价，若为多倍出价时，提示框中除出价金额外还会显示增幅倍数。</w:t>
      </w:r>
    </w:p>
    <w:p w14:paraId="39521E91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48BD2BDE" wp14:editId="1C48B180">
            <wp:extent cx="5274310" cy="3031740"/>
            <wp:effectExtent l="0" t="0" r="2540" b="0"/>
            <wp:docPr id="14910507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050722" name=""/>
                    <pic:cNvPicPr/>
                  </pic:nvPicPr>
                  <pic:blipFill rotWithShape="1">
                    <a:blip r:embed="rId22"/>
                    <a:srcRect t="9968"/>
                    <a:stretch/>
                  </pic:blipFill>
                  <pic:spPr bwMode="auto">
                    <a:xfrm>
                      <a:off x="0" y="0"/>
                      <a:ext cx="5274310" cy="303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B7918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确认出价后，会在报价页面出价记录区域显示，带有“</w:t>
      </w:r>
      <w:r w:rsidRPr="004515DB">
        <w:rPr>
          <w:rFonts w:hAnsi="宋体" w:cs="宋体" w:hint="eastAsia"/>
          <w:noProof/>
        </w:rPr>
        <w:drawing>
          <wp:inline distT="0" distB="0" distL="0" distR="0" wp14:anchorId="2BCE4AC7" wp14:editId="24176E84">
            <wp:extent cx="191135" cy="196850"/>
            <wp:effectExtent l="0" t="0" r="0" b="0"/>
            <wp:docPr id="1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15DB">
        <w:rPr>
          <w:rFonts w:hAnsi="宋体" w:cs="宋体" w:hint="eastAsia"/>
        </w:rPr>
        <w:t>”标志的表示本人出价。在挂牌期内竞买人可进行多次出价。</w:t>
      </w:r>
    </w:p>
    <w:p w14:paraId="1C114E16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lastRenderedPageBreak/>
        <w:drawing>
          <wp:inline distT="0" distB="0" distL="0" distR="0" wp14:anchorId="31F7769A" wp14:editId="7D8DB1B5">
            <wp:extent cx="5274310" cy="3032760"/>
            <wp:effectExtent l="0" t="0" r="2540" b="0"/>
            <wp:docPr id="13066609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66094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D5697" w14:textId="77777777" w:rsidR="004515DB" w:rsidRPr="004515DB" w:rsidRDefault="004515DB" w:rsidP="004515DB">
      <w:pPr>
        <w:pStyle w:val="3"/>
        <w:ind w:left="480"/>
      </w:pPr>
      <w:bookmarkStart w:id="18" w:name="_Toc19205"/>
      <w:bookmarkStart w:id="19" w:name="_Toc150279309"/>
      <w:r w:rsidRPr="004515DB">
        <w:rPr>
          <w:rFonts w:hint="eastAsia"/>
        </w:rPr>
        <w:t>询问期</w:t>
      </w:r>
      <w:bookmarkEnd w:id="18"/>
      <w:bookmarkEnd w:id="19"/>
    </w:p>
    <w:p w14:paraId="521FCC53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在挂牌期限截止前，若出现两家及以上竞买人进行有效报价时，到达报价结束时间后系统将进入等待期，在等待期环节存在有效报价的竞买人默认进入。</w:t>
      </w:r>
    </w:p>
    <w:p w14:paraId="28EE7474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3FE75CB2" wp14:editId="29DC00E4">
            <wp:extent cx="5274310" cy="3001010"/>
            <wp:effectExtent l="0" t="0" r="2540" b="8890"/>
            <wp:docPr id="10393170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1700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659FC" w14:textId="77777777" w:rsidR="004515DB" w:rsidRPr="004515DB" w:rsidRDefault="004515DB" w:rsidP="004515DB">
      <w:pPr>
        <w:pStyle w:val="3"/>
        <w:ind w:left="480"/>
      </w:pPr>
      <w:bookmarkStart w:id="20" w:name="_Toc14183"/>
      <w:bookmarkStart w:id="21" w:name="_Toc150279310"/>
      <w:r w:rsidRPr="004515DB">
        <w:rPr>
          <w:rFonts w:hint="eastAsia"/>
        </w:rPr>
        <w:t>限时竞价期</w:t>
      </w:r>
      <w:bookmarkEnd w:id="20"/>
      <w:bookmarkEnd w:id="21"/>
    </w:p>
    <w:p w14:paraId="2BE6FC34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询问期结束后，系统会自动跳转至限时竞价期界面，该阶段限时</w:t>
      </w:r>
      <w:r w:rsidRPr="004515DB">
        <w:rPr>
          <w:rFonts w:hAnsi="宋体" w:cs="宋体" w:hint="eastAsia"/>
        </w:rPr>
        <w:t>4</w:t>
      </w:r>
      <w:r w:rsidRPr="004515DB">
        <w:rPr>
          <w:rFonts w:hAnsi="宋体" w:cs="宋体" w:hint="eastAsia"/>
        </w:rPr>
        <w:t>分钟，如在</w:t>
      </w:r>
      <w:r w:rsidRPr="004515DB">
        <w:rPr>
          <w:rFonts w:hAnsi="宋体" w:cs="宋体" w:hint="eastAsia"/>
        </w:rPr>
        <w:t>4</w:t>
      </w:r>
      <w:r w:rsidRPr="004515DB">
        <w:rPr>
          <w:rFonts w:hAnsi="宋体" w:cs="宋体" w:hint="eastAsia"/>
        </w:rPr>
        <w:t>分钟倒计时内有新的报价，交易系统即从接受新的报价起重新计时</w:t>
      </w:r>
      <w:r w:rsidRPr="004515DB">
        <w:rPr>
          <w:rFonts w:hAnsi="宋体" w:cs="宋体" w:hint="eastAsia"/>
        </w:rPr>
        <w:t>4</w:t>
      </w:r>
      <w:r w:rsidRPr="004515DB">
        <w:rPr>
          <w:rFonts w:hAnsi="宋体" w:cs="宋体" w:hint="eastAsia"/>
        </w:rPr>
        <w:t>分钟，</w:t>
      </w:r>
      <w:r w:rsidRPr="004515DB">
        <w:rPr>
          <w:rFonts w:hAnsi="宋体" w:cs="宋体" w:hint="eastAsia"/>
        </w:rPr>
        <w:lastRenderedPageBreak/>
        <w:t>在限时竞价期内竞买人可进行多次出价。</w:t>
      </w:r>
    </w:p>
    <w:p w14:paraId="576620B2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781AF7B4" wp14:editId="3D9D9C2B">
            <wp:extent cx="5274310" cy="3043314"/>
            <wp:effectExtent l="0" t="0" r="2540" b="5080"/>
            <wp:docPr id="11491933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193328" name=""/>
                    <pic:cNvPicPr/>
                  </pic:nvPicPr>
                  <pic:blipFill rotWithShape="1">
                    <a:blip r:embed="rId26"/>
                    <a:srcRect t="9625"/>
                    <a:stretch/>
                  </pic:blipFill>
                  <pic:spPr bwMode="auto">
                    <a:xfrm>
                      <a:off x="0" y="0"/>
                      <a:ext cx="5274310" cy="3043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12349" w14:textId="77777777" w:rsidR="004515DB" w:rsidRPr="004515DB" w:rsidRDefault="004515DB" w:rsidP="004515DB">
      <w:pPr>
        <w:ind w:firstLineChars="200" w:firstLine="480"/>
        <w:rPr>
          <w:rFonts w:hAnsi="宋体" w:cs="宋体"/>
        </w:rPr>
      </w:pPr>
      <w:r w:rsidRPr="004515DB">
        <w:rPr>
          <w:rFonts w:hAnsi="宋体" w:cs="宋体" w:hint="eastAsia"/>
        </w:rPr>
        <w:t>限时竞价期截止剩余最后一分钟时，系统自动出现倒计时提示。若最后一分钟未有新的出价，限时竞价倒计时已截止，则进入竞价结束页面显示最高报价信息。</w:t>
      </w:r>
    </w:p>
    <w:p w14:paraId="3AB35A19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627CE720" wp14:editId="6CBB97BB">
            <wp:extent cx="5274310" cy="3056890"/>
            <wp:effectExtent l="0" t="0" r="2540" b="0"/>
            <wp:docPr id="571769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7697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43BDD" w14:textId="77777777" w:rsidR="004515DB" w:rsidRPr="004515DB" w:rsidRDefault="004515DB" w:rsidP="004515DB">
      <w:pPr>
        <w:spacing w:line="400" w:lineRule="exact"/>
        <w:jc w:val="center"/>
        <w:rPr>
          <w:rFonts w:hAnsi="宋体" w:cs="宋体"/>
        </w:rPr>
      </w:pPr>
      <w:r w:rsidRPr="004515DB">
        <w:rPr>
          <w:rFonts w:hAnsi="宋体" w:cs="宋体" w:hint="eastAsia"/>
        </w:rPr>
        <w:t>提示信息</w:t>
      </w:r>
    </w:p>
    <w:p w14:paraId="0AC94B67" w14:textId="77777777" w:rsidR="004515DB" w:rsidRPr="004515DB" w:rsidRDefault="004515DB" w:rsidP="004515DB">
      <w:pPr>
        <w:spacing w:line="240" w:lineRule="auto"/>
        <w:rPr>
          <w:rFonts w:hAnsi="宋体" w:cs="宋体"/>
        </w:rPr>
      </w:pPr>
      <w:r w:rsidRPr="004515DB">
        <w:rPr>
          <w:noProof/>
        </w:rPr>
        <w:lastRenderedPageBreak/>
        <w:drawing>
          <wp:inline distT="0" distB="0" distL="0" distR="0" wp14:anchorId="73B8CA5B" wp14:editId="1337F4C8">
            <wp:extent cx="5274310" cy="3054350"/>
            <wp:effectExtent l="0" t="0" r="2540" b="0"/>
            <wp:docPr id="4894705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47058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E7825" w14:textId="6CC570A9" w:rsidR="004515DB" w:rsidRPr="004515DB" w:rsidRDefault="004515DB" w:rsidP="004515DB">
      <w:pPr>
        <w:spacing w:line="400" w:lineRule="exact"/>
        <w:jc w:val="center"/>
        <w:rPr>
          <w:rFonts w:hAnsi="宋体" w:cs="宋体"/>
        </w:rPr>
      </w:pPr>
      <w:r w:rsidRPr="004515DB">
        <w:rPr>
          <w:rFonts w:hAnsi="宋体" w:cs="宋体" w:hint="eastAsia"/>
        </w:rPr>
        <w:t>竞价结束</w:t>
      </w:r>
      <w:r w:rsidRPr="004515DB">
        <w:rPr>
          <w:rFonts w:hAnsi="宋体" w:cs="宋体" w:hint="eastAsia"/>
        </w:rPr>
        <w:t>-</w:t>
      </w:r>
      <w:r w:rsidRPr="004515DB">
        <w:rPr>
          <w:rFonts w:hAnsi="宋体" w:cs="宋体" w:hint="eastAsia"/>
        </w:rPr>
        <w:t>竞得人页面</w:t>
      </w:r>
    </w:p>
    <w:p w14:paraId="6D7FED91" w14:textId="77777777" w:rsidR="004515DB" w:rsidRPr="004515DB" w:rsidRDefault="004515DB">
      <w:pPr>
        <w:widowControl/>
        <w:spacing w:line="240" w:lineRule="auto"/>
        <w:jc w:val="left"/>
        <w:rPr>
          <w:rFonts w:hAnsi="宋体" w:cs="宋体"/>
        </w:rPr>
      </w:pPr>
      <w:r w:rsidRPr="004515DB">
        <w:rPr>
          <w:rFonts w:hAnsi="宋体" w:cs="宋体"/>
        </w:rPr>
        <w:br w:type="page"/>
      </w:r>
    </w:p>
    <w:p w14:paraId="2E341974" w14:textId="77777777" w:rsidR="004515DB" w:rsidRPr="004515DB" w:rsidRDefault="004515DB" w:rsidP="004515DB">
      <w:pPr>
        <w:pStyle w:val="1"/>
      </w:pPr>
      <w:bookmarkStart w:id="22" w:name="_Toc19223"/>
      <w:bookmarkStart w:id="23" w:name="_Toc150279311"/>
      <w:r w:rsidRPr="004515DB">
        <w:rPr>
          <w:rFonts w:hint="eastAsia"/>
        </w:rPr>
        <w:lastRenderedPageBreak/>
        <w:t>缴纳交易服务费</w:t>
      </w:r>
      <w:bookmarkEnd w:id="22"/>
      <w:bookmarkEnd w:id="23"/>
    </w:p>
    <w:p w14:paraId="1FC15434" w14:textId="77777777" w:rsidR="004515DB" w:rsidRPr="004515DB" w:rsidRDefault="004515DB" w:rsidP="004515DB">
      <w:pPr>
        <w:ind w:firstLineChars="200" w:firstLine="480"/>
      </w:pPr>
      <w:bookmarkStart w:id="24" w:name="_Hlk146116535"/>
      <w:r w:rsidRPr="004515DB">
        <w:rPr>
          <w:rFonts w:hint="eastAsia"/>
        </w:rPr>
        <w:t>交易服务费的缴费方是在交易申请环节，由转让人在交易申请环节中提交。交易服务费收取方式分为交易双方各负担</w:t>
      </w:r>
      <w:r w:rsidRPr="004515DB">
        <w:rPr>
          <w:rFonts w:hint="eastAsia"/>
        </w:rPr>
        <w:t>50%</w:t>
      </w:r>
      <w:r w:rsidRPr="004515DB">
        <w:rPr>
          <w:rFonts w:hint="eastAsia"/>
        </w:rPr>
        <w:t>、委托人承担、成交人承担三类。</w:t>
      </w:r>
    </w:p>
    <w:p w14:paraId="56C8194B" w14:textId="77777777" w:rsidR="004515DB" w:rsidRPr="004515DB" w:rsidRDefault="004515DB" w:rsidP="004515DB">
      <w:pPr>
        <w:ind w:firstLineChars="200" w:firstLine="480"/>
      </w:pPr>
      <w:r w:rsidRPr="004515DB">
        <w:rPr>
          <w:rFonts w:hint="eastAsia"/>
        </w:rPr>
        <w:t>竞价结束后，系统自动发放交易服务费缴费通知单，竞得人登录前台竞价系统，在【个人中心】</w:t>
      </w:r>
      <w:r w:rsidRPr="004515DB">
        <w:rPr>
          <w:rFonts w:hint="eastAsia"/>
        </w:rPr>
        <w:t>-</w:t>
      </w:r>
      <w:r w:rsidRPr="004515DB">
        <w:rPr>
          <w:rFonts w:hint="eastAsia"/>
        </w:rPr>
        <w:t>【我的办件】找到对应的待办，点击【办理】，进入待办详情页面，上传交易服务费缴费凭证。</w:t>
      </w:r>
    </w:p>
    <w:bookmarkEnd w:id="24"/>
    <w:p w14:paraId="557F3A3F" w14:textId="77777777" w:rsidR="004515DB" w:rsidRPr="004515DB" w:rsidRDefault="004515DB" w:rsidP="004515DB">
      <w:pPr>
        <w:spacing w:line="240" w:lineRule="auto"/>
      </w:pPr>
      <w:r w:rsidRPr="004515DB">
        <w:rPr>
          <w:noProof/>
        </w:rPr>
        <w:drawing>
          <wp:inline distT="0" distB="0" distL="0" distR="0" wp14:anchorId="64B64989" wp14:editId="40300568">
            <wp:extent cx="5274310" cy="3054889"/>
            <wp:effectExtent l="0" t="0" r="2540" b="0"/>
            <wp:docPr id="174824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24213" name=""/>
                    <pic:cNvPicPr/>
                  </pic:nvPicPr>
                  <pic:blipFill rotWithShape="1">
                    <a:blip r:embed="rId29"/>
                    <a:srcRect t="9281"/>
                    <a:stretch/>
                  </pic:blipFill>
                  <pic:spPr bwMode="auto">
                    <a:xfrm>
                      <a:off x="0" y="0"/>
                      <a:ext cx="5274310" cy="3054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26E11" w14:textId="2808DED3" w:rsidR="004515DB" w:rsidRPr="004515DB" w:rsidRDefault="004515DB" w:rsidP="004515DB">
      <w:pPr>
        <w:spacing w:line="240" w:lineRule="auto"/>
      </w:pPr>
      <w:r w:rsidRPr="004515DB">
        <w:rPr>
          <w:noProof/>
        </w:rPr>
        <w:drawing>
          <wp:inline distT="0" distB="0" distL="0" distR="0" wp14:anchorId="0D4C2B32" wp14:editId="3E21CA6C">
            <wp:extent cx="5274310" cy="3044825"/>
            <wp:effectExtent l="0" t="0" r="2540" b="3175"/>
            <wp:docPr id="5709401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94017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91978" w14:textId="77777777" w:rsidR="004515DB" w:rsidRPr="004515DB" w:rsidRDefault="004515DB">
      <w:pPr>
        <w:widowControl/>
        <w:spacing w:line="240" w:lineRule="auto"/>
        <w:jc w:val="left"/>
      </w:pPr>
      <w:r w:rsidRPr="004515DB">
        <w:br w:type="page"/>
      </w:r>
    </w:p>
    <w:p w14:paraId="16A0957C" w14:textId="77777777" w:rsidR="004515DB" w:rsidRPr="004515DB" w:rsidRDefault="004515DB" w:rsidP="004515DB">
      <w:pPr>
        <w:pStyle w:val="1"/>
      </w:pPr>
      <w:bookmarkStart w:id="25" w:name="_Toc16034"/>
      <w:bookmarkStart w:id="26" w:name="_Toc150279312"/>
      <w:r w:rsidRPr="004515DB">
        <w:rPr>
          <w:rFonts w:hint="eastAsia"/>
        </w:rPr>
        <w:lastRenderedPageBreak/>
        <w:t>合同签章（受让方）</w:t>
      </w:r>
      <w:bookmarkEnd w:id="25"/>
      <w:bookmarkEnd w:id="26"/>
    </w:p>
    <w:p w14:paraId="29937E5B" w14:textId="77777777" w:rsidR="004515DB" w:rsidRPr="004515DB" w:rsidRDefault="004515DB" w:rsidP="004515DB">
      <w:pPr>
        <w:ind w:firstLineChars="200" w:firstLine="480"/>
      </w:pPr>
      <w:bookmarkStart w:id="27" w:name="_Hlk146116544"/>
      <w:r w:rsidRPr="004515DB">
        <w:rPr>
          <w:rFonts w:hint="eastAsia"/>
        </w:rPr>
        <w:t>竞价结束后，系统自动生成交易合同，竞得人登录前台竞价系统，在【个人中心】</w:t>
      </w:r>
      <w:r w:rsidRPr="004515DB">
        <w:rPr>
          <w:rFonts w:hint="eastAsia"/>
        </w:rPr>
        <w:t>-</w:t>
      </w:r>
      <w:r w:rsidRPr="004515DB">
        <w:rPr>
          <w:rFonts w:hint="eastAsia"/>
        </w:rPr>
        <w:t>【我的办件】找到对应的待办，点击【办理】，进入待办详情页面，完成合同签订</w:t>
      </w:r>
    </w:p>
    <w:bookmarkEnd w:id="27"/>
    <w:p w14:paraId="1A632767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315F5FFC" wp14:editId="32F21CB7">
            <wp:extent cx="5274310" cy="3054888"/>
            <wp:effectExtent l="0" t="0" r="2540" b="0"/>
            <wp:docPr id="18465668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566826" name=""/>
                    <pic:cNvPicPr/>
                  </pic:nvPicPr>
                  <pic:blipFill rotWithShape="1">
                    <a:blip r:embed="rId31"/>
                    <a:srcRect t="9281"/>
                    <a:stretch/>
                  </pic:blipFill>
                  <pic:spPr bwMode="auto">
                    <a:xfrm>
                      <a:off x="0" y="0"/>
                      <a:ext cx="5274310" cy="3054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B52B0" w14:textId="70C69123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0D446DFA" wp14:editId="153BCCF7">
            <wp:extent cx="5274310" cy="3056890"/>
            <wp:effectExtent l="0" t="0" r="2540" b="0"/>
            <wp:docPr id="960296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9687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AEB05" w14:textId="77777777" w:rsidR="004515DB" w:rsidRPr="004515DB" w:rsidRDefault="004515DB">
      <w:pPr>
        <w:widowControl/>
        <w:spacing w:line="240" w:lineRule="auto"/>
        <w:jc w:val="left"/>
        <w:rPr>
          <w:noProof/>
        </w:rPr>
      </w:pPr>
      <w:r w:rsidRPr="004515DB">
        <w:rPr>
          <w:noProof/>
        </w:rPr>
        <w:br w:type="page"/>
      </w:r>
    </w:p>
    <w:p w14:paraId="26D01397" w14:textId="77777777" w:rsidR="004515DB" w:rsidRPr="004515DB" w:rsidRDefault="004515DB" w:rsidP="004515DB">
      <w:pPr>
        <w:pStyle w:val="1"/>
      </w:pPr>
      <w:bookmarkStart w:id="28" w:name="_Toc150279313"/>
      <w:r w:rsidRPr="004515DB">
        <w:rPr>
          <w:rFonts w:hint="eastAsia"/>
        </w:rPr>
        <w:lastRenderedPageBreak/>
        <w:t>成交价款缴纳</w:t>
      </w:r>
      <w:bookmarkEnd w:id="28"/>
    </w:p>
    <w:p w14:paraId="178C3FAE" w14:textId="77777777" w:rsidR="004515DB" w:rsidRPr="004515DB" w:rsidRDefault="004515DB" w:rsidP="004515DB">
      <w:pPr>
        <w:ind w:firstLineChars="200" w:firstLine="480"/>
      </w:pPr>
      <w:bookmarkStart w:id="29" w:name="_Hlk146116558"/>
      <w:r w:rsidRPr="004515DB">
        <w:rPr>
          <w:rFonts w:hint="eastAsia"/>
        </w:rPr>
        <w:t>合同签订、财务确认交易服务费缴纳完成后，竞得人登录前台竞价系统，在【个人中心】</w:t>
      </w:r>
      <w:r w:rsidRPr="004515DB">
        <w:rPr>
          <w:rFonts w:hint="eastAsia"/>
        </w:rPr>
        <w:t>-</w:t>
      </w:r>
      <w:r w:rsidRPr="004515DB">
        <w:rPr>
          <w:rFonts w:hint="eastAsia"/>
        </w:rPr>
        <w:t>【我的办件】找到对应的待办，点击【办理】，进入待办详情页面，上传成交价款缴费凭证</w:t>
      </w:r>
    </w:p>
    <w:bookmarkEnd w:id="29"/>
    <w:p w14:paraId="7A73B60C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3232DB99" wp14:editId="641F5B70">
            <wp:extent cx="5274310" cy="3066464"/>
            <wp:effectExtent l="0" t="0" r="2540" b="635"/>
            <wp:docPr id="11861724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172415" name=""/>
                    <pic:cNvPicPr/>
                  </pic:nvPicPr>
                  <pic:blipFill rotWithShape="1">
                    <a:blip r:embed="rId33"/>
                    <a:srcRect t="8937"/>
                    <a:stretch/>
                  </pic:blipFill>
                  <pic:spPr bwMode="auto">
                    <a:xfrm>
                      <a:off x="0" y="0"/>
                      <a:ext cx="5274310" cy="3066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1BE145" w14:textId="77777777" w:rsidR="004515DB" w:rsidRPr="004515DB" w:rsidRDefault="004515DB" w:rsidP="004515DB">
      <w:pPr>
        <w:spacing w:line="240" w:lineRule="auto"/>
        <w:rPr>
          <w:noProof/>
        </w:rPr>
      </w:pPr>
      <w:r w:rsidRPr="004515DB">
        <w:rPr>
          <w:noProof/>
        </w:rPr>
        <w:drawing>
          <wp:inline distT="0" distB="0" distL="0" distR="0" wp14:anchorId="2203D63E" wp14:editId="083EDA59">
            <wp:extent cx="5274310" cy="3047365"/>
            <wp:effectExtent l="0" t="0" r="2540" b="635"/>
            <wp:docPr id="16536610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66104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DF818" w14:textId="77777777" w:rsidR="004515DB" w:rsidRPr="004515DB" w:rsidRDefault="004515DB" w:rsidP="004515DB"/>
    <w:bookmarkEnd w:id="1"/>
    <w:p w14:paraId="5DE87C73" w14:textId="77777777" w:rsidR="004515DB" w:rsidRPr="004515DB" w:rsidRDefault="004515DB" w:rsidP="004515DB"/>
    <w:sectPr w:rsidR="004515DB" w:rsidRPr="004515DB" w:rsidSect="00DF1783">
      <w:footerReference w:type="default" r:id="rId3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4DE411" w14:textId="77777777" w:rsidR="009F1449" w:rsidRDefault="009F1449" w:rsidP="00A64828">
      <w:pPr>
        <w:spacing w:line="240" w:lineRule="auto"/>
      </w:pPr>
      <w:r>
        <w:separator/>
      </w:r>
    </w:p>
  </w:endnote>
  <w:endnote w:type="continuationSeparator" w:id="0">
    <w:p w14:paraId="55F88EA8" w14:textId="77777777" w:rsidR="009F1449" w:rsidRDefault="009F1449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BE0C97" w14:textId="77777777" w:rsidR="009F1449" w:rsidRDefault="009F1449" w:rsidP="00A64828">
      <w:pPr>
        <w:spacing w:line="240" w:lineRule="auto"/>
      </w:pPr>
      <w:r>
        <w:separator/>
      </w:r>
    </w:p>
  </w:footnote>
  <w:footnote w:type="continuationSeparator" w:id="0">
    <w:p w14:paraId="400B64DB" w14:textId="77777777" w:rsidR="009F1449" w:rsidRDefault="009F1449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757CE"/>
    <w:rsid w:val="002C0E06"/>
    <w:rsid w:val="002E4A58"/>
    <w:rsid w:val="002F0290"/>
    <w:rsid w:val="00320086"/>
    <w:rsid w:val="003C06C6"/>
    <w:rsid w:val="003E6596"/>
    <w:rsid w:val="00425DA7"/>
    <w:rsid w:val="004515DB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D5CF4"/>
    <w:rsid w:val="009F1449"/>
    <w:rsid w:val="009F5EFF"/>
    <w:rsid w:val="00A20189"/>
    <w:rsid w:val="00A64828"/>
    <w:rsid w:val="00A7765D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B3F64"/>
    <w:rsid w:val="00CB7B4A"/>
    <w:rsid w:val="00CC0E9C"/>
    <w:rsid w:val="00D07900"/>
    <w:rsid w:val="00D20333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68A2"/>
    <w:rsid w:val="00E83A3E"/>
    <w:rsid w:val="00E936B3"/>
    <w:rsid w:val="00EB1B46"/>
    <w:rsid w:val="00EE4CF1"/>
    <w:rsid w:val="00F06FC6"/>
    <w:rsid w:val="00F11483"/>
    <w:rsid w:val="00F3780A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ind w:leftChars="200" w:left="200" w:firstLine="0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  <w:style w:type="paragraph" w:customStyle="1" w:styleId="paragraph">
    <w:name w:val="paragraph"/>
    <w:basedOn w:val="a"/>
    <w:semiHidden/>
    <w:rsid w:val="004515DB"/>
    <w:pPr>
      <w:widowControl/>
      <w:spacing w:before="100" w:beforeAutospacing="1" w:after="100" w:afterAutospacing="1" w:line="240" w:lineRule="auto"/>
      <w:jc w:val="left"/>
    </w:pPr>
    <w:rPr>
      <w:rFonts w:ascii="等线" w:eastAsia="等线" w:hAnsi="等线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2.xm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1630</TotalTime>
  <Pages>17</Pages>
  <Words>445</Words>
  <Characters>2537</Characters>
  <Application>Microsoft Office Word</Application>
  <DocSecurity>0</DocSecurity>
  <Lines>21</Lines>
  <Paragraphs>5</Paragraphs>
  <ScaleCrop>false</ScaleCrop>
  <Company/>
  <LinksUpToDate>false</LinksUpToDate>
  <CharactersWithSpaces>2977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22</cp:revision>
  <dcterms:created xsi:type="dcterms:W3CDTF">2023-08-02T03:11:00Z</dcterms:created>
  <dcterms:modified xsi:type="dcterms:W3CDTF">2023-11-07T11:54:00Z</dcterms:modified>
</cp:coreProperties>
</file>